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mardi le vingt-six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C75CB7" w:rsidRDefault="009254A4" w:rsidP="008C293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1B45B9">
        <w:rPr>
          <w:rFonts w:ascii="Times New Roman" w:hAnsi="Times New Roman" w:cs="Times New Roman"/>
          <w:b/>
          <w:sz w:val="24"/>
          <w:szCs w:val="24"/>
          <w:lang w:val="fr-FR"/>
        </w:rPr>
        <w:t>Chapitre 9</w:t>
      </w:r>
      <w:r w:rsidR="00497E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l’Épilogue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75CB7">
        <w:rPr>
          <w:rFonts w:ascii="Times New Roman" w:hAnsi="Times New Roman" w:cs="Times New Roman"/>
          <w:b/>
          <w:i/>
          <w:sz w:val="24"/>
          <w:szCs w:val="24"/>
          <w:lang w:val="fr-FR"/>
        </w:rPr>
        <w:t>Le Comte de Monte Cristo.</w:t>
      </w:r>
    </w:p>
    <w:p w:rsidR="00FD04BC" w:rsidRPr="00C75CB7" w:rsidRDefault="00497E67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le sort des personnages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principaux ? Écrivez une phrase pour chaque personne.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D1B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2019-02-26T02:50:00Z</dcterms:created>
  <dcterms:modified xsi:type="dcterms:W3CDTF">2019-02-26T03:18:00Z</dcterms:modified>
</cp:coreProperties>
</file>