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329F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874C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treize 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>janvier</w:t>
      </w:r>
      <w:r w:rsidR="00507A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874CA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6412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pp. 22 – 2</w:t>
      </w:r>
      <w:r w:rsidR="0020716C">
        <w:rPr>
          <w:rFonts w:ascii="Times New Roman" w:hAnsi="Times New Roman" w:cs="Times New Roman"/>
          <w:b/>
          <w:sz w:val="24"/>
          <w:szCs w:val="24"/>
          <w:lang w:val="fr-FR"/>
        </w:rPr>
        <w:t>6 (…payer pour l’enfant)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586B35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Combien de temps </w:t>
      </w:r>
      <w:r w:rsidR="00586B35">
        <w:rPr>
          <w:rFonts w:ascii="Times New Roman" w:hAnsi="Times New Roman" w:cs="Times New Roman"/>
          <w:b/>
          <w:sz w:val="24"/>
          <w:szCs w:val="24"/>
          <w:lang w:val="fr-FR"/>
        </w:rPr>
        <w:t>s’est écoulé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 w:rsidR="00586B35">
        <w:rPr>
          <w:rFonts w:ascii="Times New Roman" w:hAnsi="Times New Roman" w:cs="Times New Roman"/>
          <w:b/>
          <w:sz w:val="24"/>
          <w:szCs w:val="24"/>
          <w:lang w:val="fr-FR"/>
        </w:rPr>
        <w:t>puis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la fin du chapitre 1</w:t>
      </w:r>
      <w:r w:rsidR="00586B3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une phrase qui décrit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Fantine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Cosette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Tholomyès</w:t>
      </w:r>
      <w:proofErr w:type="spellEnd"/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problème prévoit Fantine quand elle cherche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>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travail à sa ville natale.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s’appelle l’auberge de la famille Thénardier ? (Regardez le dessin au page 25.)</w:t>
      </w: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0716C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22D8F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07A07"/>
    <w:rsid w:val="00537FA2"/>
    <w:rsid w:val="0054453A"/>
    <w:rsid w:val="00545111"/>
    <w:rsid w:val="00552475"/>
    <w:rsid w:val="00584647"/>
    <w:rsid w:val="00586B3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4CA1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754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7A4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2022-01-04T21:22:00Z</cp:lastPrinted>
  <dcterms:created xsi:type="dcterms:W3CDTF">2023-01-10T22:17:00Z</dcterms:created>
  <dcterms:modified xsi:type="dcterms:W3CDTF">2023-01-10T22:17:00Z</dcterms:modified>
</cp:coreProperties>
</file>