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B42A0D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9B7AB0">
        <w:rPr>
          <w:rFonts w:ascii="Times New Roman" w:hAnsi="Times New Roman" w:cs="Times New Roman"/>
          <w:b/>
        </w:rPr>
        <w:t>Fri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5A0C2E">
        <w:rPr>
          <w:rFonts w:ascii="Times New Roman" w:hAnsi="Times New Roman" w:cs="Times New Roman"/>
          <w:b/>
        </w:rPr>
        <w:t xml:space="preserve">January </w:t>
      </w:r>
      <w:r>
        <w:rPr>
          <w:rFonts w:ascii="Times New Roman" w:hAnsi="Times New Roman" w:cs="Times New Roman"/>
          <w:b/>
        </w:rPr>
        <w:t>1</w:t>
      </w:r>
      <w:r w:rsidR="00B76BAD">
        <w:rPr>
          <w:rFonts w:ascii="Times New Roman" w:hAnsi="Times New Roman" w:cs="Times New Roman"/>
          <w:b/>
        </w:rPr>
        <w:t>7</w:t>
      </w:r>
      <w:r w:rsidR="005A0C2E">
        <w:rPr>
          <w:rFonts w:ascii="Times New Roman" w:hAnsi="Times New Roman" w:cs="Times New Roman"/>
          <w:b/>
        </w:rPr>
        <w:t>, 20</w:t>
      </w:r>
      <w:r w:rsidR="008C79EE">
        <w:rPr>
          <w:rFonts w:ascii="Times New Roman" w:hAnsi="Times New Roman" w:cs="Times New Roman"/>
          <w:b/>
        </w:rPr>
        <w:t>2</w:t>
      </w:r>
      <w:r w:rsidR="00B76BA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B42A0D" w:rsidRDefault="00074EE5" w:rsidP="00C972DE">
      <w:pPr>
        <w:jc w:val="center"/>
        <w:rPr>
          <w:rFonts w:ascii="Times New Roman" w:hAnsi="Times New Roman" w:cs="Times New Roman"/>
          <w:b/>
        </w:rPr>
      </w:pPr>
      <w:r w:rsidRPr="00B42A0D">
        <w:rPr>
          <w:rFonts w:ascii="Times New Roman" w:hAnsi="Times New Roman" w:cs="Times New Roman"/>
          <w:b/>
        </w:rPr>
        <w:t>French 2</w:t>
      </w:r>
    </w:p>
    <w:p w:rsidR="005A0C2E" w:rsidRPr="00B42A0D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3226E4" w:rsidRDefault="008C79EE" w:rsidP="005A0C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Study</w:t>
      </w:r>
      <w:r w:rsidR="00B42A0D">
        <w:rPr>
          <w:rFonts w:ascii="Times New Roman" w:hAnsi="Times New Roman" w:cs="Times New Roman"/>
          <w:b/>
        </w:rPr>
        <w:t xml:space="preserve"> “Le </w:t>
      </w:r>
      <w:proofErr w:type="spellStart"/>
      <w:r w:rsidR="00B42A0D">
        <w:rPr>
          <w:rFonts w:ascii="Times New Roman" w:hAnsi="Times New Roman" w:cs="Times New Roman"/>
          <w:b/>
        </w:rPr>
        <w:t>futur</w:t>
      </w:r>
      <w:proofErr w:type="spellEnd"/>
      <w:r w:rsidR="00B42A0D">
        <w:rPr>
          <w:rFonts w:ascii="Times New Roman" w:hAnsi="Times New Roman" w:cs="Times New Roman"/>
          <w:b/>
        </w:rPr>
        <w:t xml:space="preserve"> simple” p. </w:t>
      </w:r>
      <w:r w:rsidR="000A5E42">
        <w:rPr>
          <w:rFonts w:ascii="Times New Roman" w:hAnsi="Times New Roman" w:cs="Times New Roman"/>
          <w:b/>
        </w:rPr>
        <w:t>230</w:t>
      </w:r>
      <w:r w:rsidR="00EA5974">
        <w:rPr>
          <w:rFonts w:ascii="Times New Roman" w:hAnsi="Times New Roman" w:cs="Times New Roman"/>
          <w:b/>
        </w:rPr>
        <w:t>.</w:t>
      </w:r>
    </w:p>
    <w:p w:rsidR="00B42A0D" w:rsidRDefault="00B42A0D" w:rsidP="005A0C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six sentences which use the </w:t>
      </w:r>
      <w:proofErr w:type="spellStart"/>
      <w:r>
        <w:rPr>
          <w:rFonts w:ascii="Times New Roman" w:hAnsi="Times New Roman" w:cs="Times New Roman"/>
          <w:b/>
        </w:rPr>
        <w:t>futur</w:t>
      </w:r>
      <w:proofErr w:type="spellEnd"/>
      <w:r>
        <w:rPr>
          <w:rFonts w:ascii="Times New Roman" w:hAnsi="Times New Roman" w:cs="Times New Roman"/>
          <w:b/>
        </w:rPr>
        <w:t xml:space="preserve"> simple</w:t>
      </w:r>
    </w:p>
    <w:p w:rsidR="00B42A0D" w:rsidRDefault="00B42A0D" w:rsidP="005A0C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Each using a different subject pronoun</w:t>
      </w:r>
    </w:p>
    <w:p w:rsidR="00B42A0D" w:rsidRDefault="00B42A0D" w:rsidP="00B42A0D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Two using a regular ER verb other than </w:t>
      </w:r>
      <w:proofErr w:type="spellStart"/>
      <w:r>
        <w:rPr>
          <w:rFonts w:ascii="Times New Roman" w:hAnsi="Times New Roman" w:cs="Times New Roman"/>
          <w:b/>
        </w:rPr>
        <w:t>parler</w:t>
      </w:r>
      <w:proofErr w:type="spellEnd"/>
    </w:p>
    <w:p w:rsidR="00B42A0D" w:rsidRDefault="00B42A0D" w:rsidP="00B42A0D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Two using a regular IR verb other than </w:t>
      </w:r>
      <w:proofErr w:type="spellStart"/>
      <w:r>
        <w:rPr>
          <w:rFonts w:ascii="Times New Roman" w:hAnsi="Times New Roman" w:cs="Times New Roman"/>
          <w:b/>
        </w:rPr>
        <w:t>réussir</w:t>
      </w:r>
      <w:proofErr w:type="spellEnd"/>
    </w:p>
    <w:p w:rsidR="00B42A0D" w:rsidRDefault="00B42A0D" w:rsidP="00B42A0D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Two using a regular RE verb other than attendre</w:t>
      </w:r>
    </w:p>
    <w:p w:rsidR="00B42A0D" w:rsidRPr="00EA5974" w:rsidRDefault="00B42A0D" w:rsidP="00B42A0D">
      <w:pPr>
        <w:ind w:left="720" w:hanging="720"/>
        <w:rPr>
          <w:rFonts w:ascii="Times New Roman" w:hAnsi="Times New Roman" w:cs="Times New Roman"/>
          <w:b/>
        </w:rPr>
      </w:pPr>
    </w:p>
    <w:p w:rsidR="004F0B59" w:rsidRPr="007B7C6C" w:rsidRDefault="003226E4" w:rsidP="00A70C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155B5" w:rsidRPr="007B7C6C" w:rsidRDefault="001155B5" w:rsidP="00F127D9">
      <w:pPr>
        <w:rPr>
          <w:rFonts w:ascii="Times New Roman" w:hAnsi="Times New Roman" w:cs="Times New Roman"/>
          <w:b/>
          <w:u w:val="words"/>
        </w:rPr>
      </w:pPr>
    </w:p>
    <w:sectPr w:rsidR="001155B5" w:rsidRPr="007B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B5C"/>
    <w:rsid w:val="000417A5"/>
    <w:rsid w:val="00074EE5"/>
    <w:rsid w:val="000914CE"/>
    <w:rsid w:val="000921C0"/>
    <w:rsid w:val="000A5E42"/>
    <w:rsid w:val="000B64E0"/>
    <w:rsid w:val="000C64A9"/>
    <w:rsid w:val="000E6363"/>
    <w:rsid w:val="001155B5"/>
    <w:rsid w:val="00132FB8"/>
    <w:rsid w:val="0013590D"/>
    <w:rsid w:val="001755B4"/>
    <w:rsid w:val="001C3ADF"/>
    <w:rsid w:val="001D2A7B"/>
    <w:rsid w:val="00221ABF"/>
    <w:rsid w:val="00234BB9"/>
    <w:rsid w:val="00240B89"/>
    <w:rsid w:val="0025383E"/>
    <w:rsid w:val="0025609E"/>
    <w:rsid w:val="002610CF"/>
    <w:rsid w:val="00295148"/>
    <w:rsid w:val="002B1A73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1457"/>
    <w:rsid w:val="003627E3"/>
    <w:rsid w:val="003769B7"/>
    <w:rsid w:val="00386EE0"/>
    <w:rsid w:val="003C0451"/>
    <w:rsid w:val="003D06C3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065C1"/>
    <w:rsid w:val="005A0C2E"/>
    <w:rsid w:val="005B431A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1321A"/>
    <w:rsid w:val="0072729A"/>
    <w:rsid w:val="007607C7"/>
    <w:rsid w:val="00774FFB"/>
    <w:rsid w:val="00782D91"/>
    <w:rsid w:val="007B7806"/>
    <w:rsid w:val="007B7C6C"/>
    <w:rsid w:val="0083187E"/>
    <w:rsid w:val="00864869"/>
    <w:rsid w:val="008957CC"/>
    <w:rsid w:val="008C79EE"/>
    <w:rsid w:val="009057E3"/>
    <w:rsid w:val="009401D0"/>
    <w:rsid w:val="00943FAE"/>
    <w:rsid w:val="00950BBB"/>
    <w:rsid w:val="00983D4E"/>
    <w:rsid w:val="0099469F"/>
    <w:rsid w:val="009A6AA4"/>
    <w:rsid w:val="009B2B58"/>
    <w:rsid w:val="009B4F7F"/>
    <w:rsid w:val="009B7AB0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B42A0D"/>
    <w:rsid w:val="00B47106"/>
    <w:rsid w:val="00B67655"/>
    <w:rsid w:val="00B76BAD"/>
    <w:rsid w:val="00B856B1"/>
    <w:rsid w:val="00BC4FE2"/>
    <w:rsid w:val="00BD5B23"/>
    <w:rsid w:val="00BE0AD4"/>
    <w:rsid w:val="00BE5D94"/>
    <w:rsid w:val="00C102F1"/>
    <w:rsid w:val="00C16912"/>
    <w:rsid w:val="00C5652A"/>
    <w:rsid w:val="00C56549"/>
    <w:rsid w:val="00C8076A"/>
    <w:rsid w:val="00C972DE"/>
    <w:rsid w:val="00CA3776"/>
    <w:rsid w:val="00CB2659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10C8"/>
    <w:rsid w:val="00EA5974"/>
    <w:rsid w:val="00EB217E"/>
    <w:rsid w:val="00F11499"/>
    <w:rsid w:val="00F127D9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7B2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2019-01-08T14:13:00Z</cp:lastPrinted>
  <dcterms:created xsi:type="dcterms:W3CDTF">2025-01-15T21:03:00Z</dcterms:created>
  <dcterms:modified xsi:type="dcterms:W3CDTF">2025-01-15T21:03:00Z</dcterms:modified>
</cp:coreProperties>
</file>